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 xml:space="preserve">Customs Processing Guide for Individuals Using </w:t>
      </w:r>
      <w:r w:rsidRPr="00BE42D9">
        <w:rPr>
          <w:rStyle w:val="Strong"/>
          <w:rFonts w:ascii="Arial" w:hAnsi="Arial"/>
          <w:i/>
          <w:color w:val="FF0000"/>
          <w:sz w:val="20"/>
          <w:lang w:val="en-US"/>
        </w:rPr>
        <w:t xml:space="preserve">- </w:t>
      </w:r>
      <w:r w:rsidR="007839B3" w:rsidRPr="007839B3">
        <w:rPr>
          <w:rStyle w:val="Strong"/>
          <w:rFonts w:ascii="Arial" w:hAnsi="Arial"/>
          <w:i/>
          <w:sz w:val="20"/>
          <w:lang w:val="en-US"/>
        </w:rPr>
        <w:t>Customs Application Order (CAO)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>Aggregate customs payment limits and rates were established by Resolution No.107 of the EEC Board dated 12.12.2017.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>Instructions: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>- submit a</w:t>
      </w:r>
      <w:r w:rsidRPr="00BE42D9">
        <w:rPr>
          <w:rFonts w:ascii="Arial" w:hAnsi="Arial"/>
          <w:color w:val="0F1419"/>
          <w:sz w:val="20"/>
          <w:lang w:val="en-US"/>
        </w:rPr>
        <w:t xml:space="preserve"> </w:t>
      </w:r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request for documentation to </w:t>
      </w:r>
      <w:proofErr w:type="gramStart"/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>e-mail:</w:t>
      </w:r>
      <w:proofErr w:type="gramEnd"/>
      <w:r w:rsidRPr="00BE42D9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 </w:t>
      </w:r>
      <w:hyperlink r:id="rId4" w:history="1">
        <w:r w:rsidR="00EB0FA8" w:rsidRPr="009A37D4">
          <w:rPr>
            <w:rStyle w:val="Hyperlink"/>
            <w:lang w:val="en-US"/>
          </w:rPr>
          <w:t>tpoguw</w:t>
        </w:r>
        <w:r w:rsidR="00EB0FA8" w:rsidRPr="00EB0FA8">
          <w:rPr>
            <w:rStyle w:val="Hyperlink"/>
            <w:lang w:val="en-US"/>
          </w:rPr>
          <w:t>@</w:t>
        </w:r>
        <w:r w:rsidR="00EB0FA8" w:rsidRPr="009A37D4">
          <w:rPr>
            <w:rStyle w:val="Hyperlink"/>
            <w:lang w:val="en-US"/>
          </w:rPr>
          <w:t>dhl</w:t>
        </w:r>
        <w:r w:rsidR="00EB0FA8" w:rsidRPr="00EB0FA8">
          <w:rPr>
            <w:rStyle w:val="Hyperlink"/>
            <w:lang w:val="en-US"/>
          </w:rPr>
          <w:t>.</w:t>
        </w:r>
        <w:r w:rsidR="00EB0FA8" w:rsidRPr="009A37D4">
          <w:rPr>
            <w:rStyle w:val="Hyperlink"/>
            <w:lang w:val="en-US"/>
          </w:rPr>
          <w:t>com</w:t>
        </w:r>
      </w:hyperlink>
      <w:r w:rsidR="00EB0FA8">
        <w:rPr>
          <w:lang w:val="en-US"/>
        </w:rPr>
        <w:t xml:space="preserve"> </w:t>
      </w:r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and receive scanned copies of shipping documents </w:t>
      </w:r>
      <w:r w:rsidR="00C77B01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and reweight act </w:t>
      </w:r>
      <w:bookmarkStart w:id="0" w:name="_GoBack"/>
      <w:bookmarkEnd w:id="0"/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>for imported goods by e-mail;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prepare a documentation package consisting of: DHL air waybill, invoice, </w:t>
      </w:r>
      <w:proofErr w:type="gramStart"/>
      <w:r w:rsidRPr="00E14316">
        <w:rPr>
          <w:rFonts w:ascii="Arial" w:hAnsi="Arial"/>
          <w:color w:val="0F1419"/>
          <w:sz w:val="20"/>
          <w:lang w:val="en-US"/>
        </w:rPr>
        <w:t>identity</w:t>
      </w:r>
      <w:proofErr w:type="gramEnd"/>
      <w:r w:rsidRPr="00E14316">
        <w:rPr>
          <w:rFonts w:ascii="Arial" w:hAnsi="Arial"/>
          <w:color w:val="0F1419"/>
          <w:sz w:val="20"/>
          <w:lang w:val="en-US"/>
        </w:rPr>
        <w:t xml:space="preserve"> card (original and copy).</w:t>
      </w:r>
      <w:r w:rsidRPr="00E14316">
        <w:rPr>
          <w:rFonts w:ascii="Arial" w:hAnsi="Arial"/>
          <w:color w:val="0F1419"/>
          <w:sz w:val="20"/>
          <w:shd w:val="clear" w:color="auto" w:fill="FFFFFF"/>
          <w:lang w:val="en-US"/>
        </w:rPr>
        <w:t xml:space="preserve"> Hard copies of the documents must be available as well. No copying or print-out facilities are available at customs terminals.  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b/>
          <w:color w:val="0F1419"/>
          <w:sz w:val="20"/>
          <w:lang w:val="en-US"/>
        </w:rPr>
        <w:t>Notes:</w:t>
      </w:r>
      <w:r w:rsidRPr="00E14316">
        <w:rPr>
          <w:rFonts w:ascii="Arial" w:hAnsi="Arial"/>
          <w:color w:val="0F1419"/>
          <w:sz w:val="20"/>
          <w:lang w:val="en-US"/>
        </w:rPr>
        <w:t xml:space="preserve"> Please, note that a customs officer may demand documentary evidence of the </w:t>
      </w:r>
      <w:r>
        <w:rPr>
          <w:rFonts w:ascii="Arial" w:hAnsi="Arial"/>
          <w:color w:val="0F1419"/>
          <w:sz w:val="20"/>
          <w:lang w:val="en-US"/>
        </w:rPr>
        <w:t xml:space="preserve">cost </w:t>
      </w:r>
      <w:r w:rsidRPr="00E14316">
        <w:rPr>
          <w:rFonts w:ascii="Arial" w:hAnsi="Arial"/>
          <w:color w:val="0F1419"/>
          <w:sz w:val="20"/>
          <w:lang w:val="en-US"/>
        </w:rPr>
        <w:t>of the goods (Code "On Customs Regulation in the Republic of Kazakhstan", Clause 350, Sub-Clause 1). Such documentary evidence includes a payment confirmation (</w:t>
      </w:r>
      <w:r w:rsidR="00EB0FA8">
        <w:rPr>
          <w:rFonts w:ascii="Arial" w:hAnsi="Arial"/>
          <w:color w:val="0F1419"/>
          <w:sz w:val="20"/>
          <w:lang w:val="en-US"/>
        </w:rPr>
        <w:t>till slips</w:t>
      </w:r>
      <w:r w:rsidRPr="00E14316">
        <w:rPr>
          <w:rFonts w:ascii="Arial" w:hAnsi="Arial"/>
          <w:color w:val="0F1419"/>
          <w:sz w:val="20"/>
          <w:lang w:val="en-US"/>
        </w:rPr>
        <w:t xml:space="preserve">, bills, bank statement, E-banking printouts). Furthermore, the customs officer may compare the scanned copies of the shipping documents with the originals provided with the goods. 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</w:t>
      </w:r>
      <w:proofErr w:type="gramStart"/>
      <w:r w:rsidRPr="00E14316">
        <w:rPr>
          <w:rFonts w:ascii="Arial" w:hAnsi="Arial"/>
          <w:color w:val="0F1419"/>
          <w:sz w:val="20"/>
          <w:lang w:val="en-US"/>
        </w:rPr>
        <w:t>visit</w:t>
      </w:r>
      <w:proofErr w:type="gramEnd"/>
      <w:r w:rsidRPr="00E14316">
        <w:rPr>
          <w:rFonts w:ascii="Arial" w:hAnsi="Arial"/>
          <w:color w:val="0F1419"/>
          <w:sz w:val="20"/>
          <w:lang w:val="en-US"/>
        </w:rPr>
        <w:t xml:space="preserve"> "</w:t>
      </w:r>
      <w:proofErr w:type="spellStart"/>
      <w:r w:rsidR="00EB0FA8">
        <w:rPr>
          <w:rFonts w:ascii="Arial" w:hAnsi="Arial"/>
          <w:color w:val="0F1419"/>
          <w:sz w:val="20"/>
          <w:lang w:val="en-US"/>
        </w:rPr>
        <w:t>Auezhai</w:t>
      </w:r>
      <w:proofErr w:type="spellEnd"/>
      <w:r w:rsidR="00EB0FA8">
        <w:rPr>
          <w:rFonts w:ascii="Arial" w:hAnsi="Arial"/>
          <w:color w:val="0F1419"/>
          <w:sz w:val="20"/>
          <w:lang w:val="en-US"/>
        </w:rPr>
        <w:t xml:space="preserve"> Atyrau</w:t>
      </w:r>
      <w:r w:rsidRPr="00E14316">
        <w:rPr>
          <w:rFonts w:ascii="Arial" w:hAnsi="Arial"/>
          <w:color w:val="0F1419"/>
          <w:sz w:val="20"/>
          <w:lang w:val="en-US"/>
        </w:rPr>
        <w:t>" Customs Terminal (hereinafter referred to as the CT) located at: #</w:t>
      </w:r>
      <w:r w:rsidR="00EB0FA8">
        <w:rPr>
          <w:rFonts w:ascii="Arial" w:hAnsi="Arial"/>
          <w:color w:val="0F1419"/>
          <w:sz w:val="20"/>
          <w:lang w:val="en-US"/>
        </w:rPr>
        <w:t xml:space="preserve">2/5 </w:t>
      </w:r>
      <w:proofErr w:type="spellStart"/>
      <w:r w:rsidR="00EB0FA8">
        <w:rPr>
          <w:rFonts w:ascii="Arial" w:hAnsi="Arial"/>
          <w:color w:val="0F1419"/>
          <w:sz w:val="20"/>
          <w:lang w:val="en-US"/>
        </w:rPr>
        <w:t>Abulkhair</w:t>
      </w:r>
      <w:proofErr w:type="spellEnd"/>
      <w:r w:rsidR="00EB0FA8">
        <w:rPr>
          <w:rFonts w:ascii="Arial" w:hAnsi="Arial"/>
          <w:color w:val="0F1419"/>
          <w:sz w:val="20"/>
          <w:lang w:val="en-US"/>
        </w:rPr>
        <w:t xml:space="preserve"> Khan str., Airport location</w:t>
      </w:r>
      <w:r w:rsidRPr="00E14316">
        <w:rPr>
          <w:rFonts w:ascii="Arial" w:hAnsi="Arial"/>
          <w:color w:val="0F1419"/>
          <w:sz w:val="20"/>
          <w:lang w:val="en-US"/>
        </w:rPr>
        <w:t>.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make the aggregate customs payment as calculated by the customs officer. A payment kiosk is available for your convenience (payment by debit cards). </w:t>
      </w:r>
    </w:p>
    <w:p w:rsidR="00E14316" w:rsidRPr="00E14316" w:rsidRDefault="007839B3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>
        <w:rPr>
          <w:rFonts w:ascii="Arial" w:hAnsi="Arial"/>
          <w:color w:val="0F1419"/>
          <w:sz w:val="20"/>
          <w:lang w:val="en-US"/>
        </w:rPr>
        <w:t>- receive a CAO</w:t>
      </w:r>
      <w:r w:rsidR="00E14316" w:rsidRPr="00E14316">
        <w:rPr>
          <w:rFonts w:ascii="Arial" w:hAnsi="Arial"/>
          <w:color w:val="0F1419"/>
          <w:sz w:val="20"/>
          <w:lang w:val="en-US"/>
        </w:rPr>
        <w:t xml:space="preserve"> form filled in by the customs officer and bearing his/her personal seal. 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</w:t>
      </w:r>
      <w:r w:rsidRPr="00E14316">
        <w:rPr>
          <w:rFonts w:ascii="Arial" w:hAnsi="Arial"/>
          <w:b/>
          <w:color w:val="0F1419"/>
          <w:sz w:val="20"/>
          <w:lang w:val="en-US"/>
        </w:rPr>
        <w:t>hand</w:t>
      </w:r>
      <w:r w:rsidRPr="00E14316">
        <w:rPr>
          <w:rFonts w:ascii="Arial" w:hAnsi="Arial"/>
          <w:color w:val="0F1419"/>
          <w:sz w:val="20"/>
          <w:lang w:val="en-US"/>
        </w:rPr>
        <w:t xml:space="preserve"> 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>over</w:t>
      </w:r>
      <w:r w:rsidR="007839B3">
        <w:rPr>
          <w:rFonts w:ascii="Arial" w:hAnsi="Arial"/>
          <w:color w:val="0F1419"/>
          <w:sz w:val="20"/>
          <w:lang w:val="en-US"/>
        </w:rPr>
        <w:t xml:space="preserve"> the CAO</w:t>
      </w:r>
      <w:r w:rsidRPr="00E14316">
        <w:rPr>
          <w:rFonts w:ascii="Arial" w:hAnsi="Arial"/>
          <w:color w:val="0F1419"/>
          <w:sz w:val="20"/>
          <w:lang w:val="en-US"/>
        </w:rPr>
        <w:t xml:space="preserve"> form with a release note to DHL </w:t>
      </w:r>
      <w:r w:rsidR="00EB0FA8">
        <w:rPr>
          <w:rFonts w:ascii="Arial" w:hAnsi="Arial"/>
          <w:color w:val="0F1419"/>
          <w:sz w:val="20"/>
          <w:lang w:val="en-US"/>
        </w:rPr>
        <w:t>officials</w:t>
      </w:r>
      <w:r w:rsidRPr="00E14316">
        <w:rPr>
          <w:rFonts w:ascii="Arial" w:hAnsi="Arial"/>
          <w:color w:val="0F1419"/>
          <w:sz w:val="20"/>
          <w:lang w:val="en-US"/>
        </w:rPr>
        <w:t xml:space="preserve"> at the TSW for collecting or delivering the goods to a </w:t>
      </w:r>
      <w:r>
        <w:rPr>
          <w:rFonts w:ascii="Arial" w:hAnsi="Arial"/>
          <w:color w:val="0F1419"/>
          <w:sz w:val="20"/>
          <w:lang w:val="en-US"/>
        </w:rPr>
        <w:t>consignee’s</w:t>
      </w:r>
      <w:r w:rsidRPr="00E14316">
        <w:rPr>
          <w:rFonts w:ascii="Arial" w:hAnsi="Arial"/>
          <w:color w:val="0F1419"/>
          <w:sz w:val="20"/>
          <w:lang w:val="en-US"/>
        </w:rPr>
        <w:t xml:space="preserve"> address as indicated in the invoice.</w:t>
      </w:r>
    </w:p>
    <w:p w:rsidR="00E14316" w:rsidRPr="00E14316" w:rsidRDefault="00E14316" w:rsidP="00E14316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>The recipient may enter the T</w:t>
      </w:r>
      <w:r w:rsidR="007839B3">
        <w:rPr>
          <w:rStyle w:val="Strong"/>
          <w:rFonts w:ascii="Arial" w:hAnsi="Arial"/>
          <w:color w:val="0F1419"/>
          <w:sz w:val="20"/>
          <w:lang w:val="en-US"/>
        </w:rPr>
        <w:t xml:space="preserve">emporary 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>S</w:t>
      </w:r>
      <w:r w:rsidR="007839B3">
        <w:rPr>
          <w:rStyle w:val="Strong"/>
          <w:rFonts w:ascii="Arial" w:hAnsi="Arial"/>
          <w:color w:val="0F1419"/>
          <w:sz w:val="20"/>
          <w:lang w:val="en-US"/>
        </w:rPr>
        <w:t xml:space="preserve">torage 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>W</w:t>
      </w:r>
      <w:r w:rsidR="007839B3">
        <w:rPr>
          <w:rStyle w:val="Strong"/>
          <w:rFonts w:ascii="Arial" w:hAnsi="Arial"/>
          <w:color w:val="0F1419"/>
          <w:sz w:val="20"/>
          <w:lang w:val="en-US"/>
        </w:rPr>
        <w:t>arehouse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 xml:space="preserve"> on production of:</w:t>
      </w:r>
    </w:p>
    <w:p w:rsidR="00A8580B" w:rsidRPr="007839B3" w:rsidRDefault="00E14316" w:rsidP="00EB0FA8">
      <w:pPr>
        <w:pStyle w:val="NormalWeb"/>
        <w:shd w:val="clear" w:color="auto" w:fill="FFFFFF"/>
        <w:spacing w:before="180" w:beforeAutospacing="0" w:after="180" w:afterAutospacing="0"/>
        <w:jc w:val="both"/>
        <w:rPr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 xml:space="preserve">- </w:t>
      </w:r>
      <w:proofErr w:type="gramStart"/>
      <w:r w:rsidRPr="00E14316">
        <w:rPr>
          <w:rStyle w:val="Strong"/>
          <w:rFonts w:ascii="Arial" w:hAnsi="Arial"/>
          <w:color w:val="0F1419"/>
          <w:sz w:val="20"/>
          <w:lang w:val="en-US"/>
        </w:rPr>
        <w:t>a</w:t>
      </w:r>
      <w:proofErr w:type="gramEnd"/>
      <w:r w:rsidRPr="00E14316">
        <w:rPr>
          <w:rStyle w:val="Strong"/>
          <w:rFonts w:ascii="Arial" w:hAnsi="Arial"/>
          <w:color w:val="0F1419"/>
          <w:sz w:val="20"/>
          <w:lang w:val="en-US"/>
        </w:rPr>
        <w:t xml:space="preserve"> personal identity document or a power of attorney issued by the consignee and a copy of recipient's ID card</w:t>
      </w:r>
      <w:r w:rsidR="00EB0FA8">
        <w:rPr>
          <w:rStyle w:val="Strong"/>
          <w:rFonts w:ascii="Arial" w:hAnsi="Arial"/>
          <w:color w:val="0F1419"/>
          <w:sz w:val="20"/>
          <w:lang w:val="en-US"/>
        </w:rPr>
        <w:t xml:space="preserve">. </w:t>
      </w:r>
    </w:p>
    <w:p w:rsidR="00E14316" w:rsidRPr="007839B3" w:rsidRDefault="00E14316">
      <w:pPr>
        <w:rPr>
          <w:lang w:val="en-US"/>
        </w:rPr>
      </w:pPr>
    </w:p>
    <w:sectPr w:rsidR="00E14316" w:rsidRPr="007839B3" w:rsidSect="0076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48"/>
    <w:rsid w:val="002F0939"/>
    <w:rsid w:val="00302F48"/>
    <w:rsid w:val="00765649"/>
    <w:rsid w:val="007839B3"/>
    <w:rsid w:val="00A7557B"/>
    <w:rsid w:val="00A8580B"/>
    <w:rsid w:val="00AB2CF5"/>
    <w:rsid w:val="00B174AB"/>
    <w:rsid w:val="00C77B01"/>
    <w:rsid w:val="00E14316"/>
    <w:rsid w:val="00EA6208"/>
    <w:rsid w:val="00E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9A55"/>
  <w15:docId w15:val="{63FB370B-BC36-4E37-8DA8-CC81BA4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EA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oguw@d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Semyonova (DHL KZ)</dc:creator>
  <cp:lastModifiedBy>Svetlana Semyonova (DHL KZ)</cp:lastModifiedBy>
  <cp:revision>6</cp:revision>
  <dcterms:created xsi:type="dcterms:W3CDTF">2020-05-19T11:50:00Z</dcterms:created>
  <dcterms:modified xsi:type="dcterms:W3CDTF">2021-12-08T10:10:00Z</dcterms:modified>
</cp:coreProperties>
</file>